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5"/>
        <w:tblW w:w="10260" w:type="dxa"/>
        <w:tblInd w:w="-455" w:type="dxa"/>
        <w:tblLook w:val="04A0" w:firstRow="1" w:lastRow="0" w:firstColumn="1" w:lastColumn="0" w:noHBand="0" w:noVBand="1"/>
      </w:tblPr>
      <w:tblGrid>
        <w:gridCol w:w="1105"/>
        <w:gridCol w:w="1865"/>
        <w:gridCol w:w="90"/>
        <w:gridCol w:w="1042"/>
        <w:gridCol w:w="128"/>
        <w:gridCol w:w="900"/>
        <w:gridCol w:w="630"/>
        <w:gridCol w:w="1574"/>
        <w:gridCol w:w="766"/>
        <w:gridCol w:w="2160"/>
      </w:tblGrid>
      <w:tr w:rsidR="00967867" w:rsidRPr="006B3743" w:rsidTr="004C58B7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967867" w:rsidRPr="009562A7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B3743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6B3743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967867" w:rsidRPr="006B3743" w:rsidTr="004C58B7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B3743">
              <w:rPr>
                <w:rFonts w:ascii="Gill Sans MT" w:hAnsi="Gill Sans MT" w:cstheme="minorHAnsi"/>
                <w:sz w:val="20"/>
              </w:rPr>
              <w:t>The Family and the Community</w:t>
            </w:r>
          </w:p>
        </w:tc>
      </w:tr>
      <w:tr w:rsidR="00967867" w:rsidRPr="006B3743" w:rsidTr="004C58B7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B3743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B3743">
              <w:rPr>
                <w:rFonts w:ascii="Gill Sans MT" w:hAnsi="Gill Sans MT" w:cstheme="minorHAnsi"/>
                <w:sz w:val="20"/>
              </w:rPr>
              <w:t>Personal Safety In The Community</w:t>
            </w:r>
          </w:p>
        </w:tc>
      </w:tr>
      <w:tr w:rsidR="00967867" w:rsidRPr="006B3743" w:rsidTr="004C58B7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67867" w:rsidRPr="006B3743" w:rsidRDefault="00967867" w:rsidP="004C58B7">
            <w:pPr>
              <w:rPr>
                <w:rFonts w:ascii="Gill Sans MT" w:hAnsi="Gill Sans MT" w:cs="Tahoma"/>
                <w:sz w:val="20"/>
              </w:rPr>
            </w:pPr>
            <w:r w:rsidRPr="006B3743">
              <w:rPr>
                <w:rFonts w:ascii="Gill Sans MT" w:hAnsi="Gill Sans MT" w:cs="Tahoma"/>
                <w:sz w:val="20"/>
              </w:rPr>
              <w:t>B3.4.2.1.  Explain the role of the family members in living safely with each other</w:t>
            </w: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67867" w:rsidRPr="006B3743" w:rsidRDefault="00967867" w:rsidP="004C58B7">
            <w:pPr>
              <w:rPr>
                <w:rFonts w:ascii="Gill Sans MT" w:hAnsi="Gill Sans MT"/>
              </w:rPr>
            </w:pPr>
            <w:r w:rsidRPr="006B374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B3.4.2.1.1 </w:t>
            </w:r>
            <w:r w:rsidRPr="006B3743">
              <w:rPr>
                <w:rFonts w:ascii="Gill Sans MT" w:hAnsi="Gill Sans MT" w:cstheme="minorHAnsi"/>
                <w:sz w:val="20"/>
                <w:szCs w:val="20"/>
              </w:rPr>
              <w:t>explain the need to live in harmony with one another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67867" w:rsidRPr="006B3743" w:rsidRDefault="00967867" w:rsidP="004C58B7">
            <w:pPr>
              <w:rPr>
                <w:rFonts w:ascii="Gill Sans MT" w:hAnsi="Gill Sans MT" w:cs="Tahoma"/>
                <w:sz w:val="20"/>
              </w:rPr>
            </w:pPr>
          </w:p>
          <w:p w:rsidR="00967867" w:rsidRPr="006B3743" w:rsidRDefault="00967867" w:rsidP="004C58B7">
            <w:pPr>
              <w:rPr>
                <w:rFonts w:ascii="Gill Sans MT" w:hAnsi="Gill Sans MT" w:cs="Tahoma"/>
                <w:sz w:val="20"/>
              </w:rPr>
            </w:pPr>
            <w:r w:rsidRPr="006B374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67867" w:rsidRPr="006B3743" w:rsidTr="004C58B7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67867" w:rsidRPr="006B3743" w:rsidRDefault="00967867" w:rsidP="00967867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B3743">
              <w:rPr>
                <w:bCs/>
                <w:sz w:val="20"/>
                <w:szCs w:val="20"/>
              </w:rPr>
              <w:t xml:space="preserve">Learners can </w:t>
            </w:r>
            <w:r w:rsidRPr="006B3743">
              <w:rPr>
                <w:rFonts w:cstheme="minorHAnsi"/>
                <w:sz w:val="20"/>
                <w:szCs w:val="20"/>
              </w:rPr>
              <w:t>explain the need to live in harmony with one another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67867" w:rsidRPr="006B3743" w:rsidRDefault="00967867" w:rsidP="004C58B7">
            <w:pPr>
              <w:rPr>
                <w:rFonts w:ascii="Gill Sans MT" w:hAnsi="Gill Sans MT" w:cs="Tahoma"/>
                <w:sz w:val="20"/>
              </w:rPr>
            </w:pPr>
            <w:r w:rsidRPr="006B3743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 Unity Communication and Collaboration, Critical Thinking  Creativity and Innovation Digital Literacy</w:t>
            </w:r>
          </w:p>
        </w:tc>
      </w:tr>
      <w:tr w:rsidR="00967867" w:rsidRPr="006B3743" w:rsidTr="004C58B7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b/>
                <w:szCs w:val="24"/>
              </w:rPr>
            </w:pPr>
            <w:r w:rsidRPr="006B3743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967867" w:rsidRPr="006B3743" w:rsidTr="004C58B7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sz w:val="18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B3743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6B3743">
              <w:rPr>
                <w:rFonts w:ascii="Gill Sans MT" w:hAnsi="Gill Sans MT" w:cs="Tahoma"/>
              </w:rPr>
              <w:t>Curriculum Pg. 22</w:t>
            </w:r>
          </w:p>
        </w:tc>
      </w:tr>
      <w:tr w:rsidR="00967867" w:rsidRPr="006B3743" w:rsidTr="004C58B7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967867" w:rsidRPr="006B3743" w:rsidRDefault="00967867" w:rsidP="004C58B7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967867" w:rsidRPr="006B3743" w:rsidTr="004C58B7">
        <w:trPr>
          <w:trHeight w:val="350"/>
        </w:trPr>
        <w:tc>
          <w:tcPr>
            <w:tcW w:w="1105" w:type="dxa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B3743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  <w:r w:rsidRPr="006B374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 </w:t>
            </w:r>
          </w:p>
          <w:p w:rsidR="00967867" w:rsidRPr="006B3743" w:rsidRDefault="00967867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232" w:type="dxa"/>
            <w:gridSpan w:val="4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B374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2: MAIN </w:t>
            </w:r>
          </w:p>
          <w:p w:rsidR="00967867" w:rsidRPr="006B3743" w:rsidRDefault="00967867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B374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3: REFLECTION </w:t>
            </w:r>
          </w:p>
          <w:p w:rsidR="00967867" w:rsidRPr="006B3743" w:rsidRDefault="00967867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967867" w:rsidRPr="006B3743" w:rsidTr="004C58B7">
        <w:trPr>
          <w:trHeight w:val="350"/>
        </w:trPr>
        <w:tc>
          <w:tcPr>
            <w:tcW w:w="1105" w:type="dxa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 xml:space="preserve">Display an image on the board (relating to the topic) but cover it up. </w:t>
            </w:r>
          </w:p>
          <w:p w:rsidR="00967867" w:rsidRPr="006B3743" w:rsidRDefault="00967867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 xml:space="preserve">Every time a student a student answers a question then show a little bit of the image. </w:t>
            </w:r>
          </w:p>
          <w:p w:rsidR="00967867" w:rsidRPr="006B3743" w:rsidRDefault="00967867" w:rsidP="004C58B7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967867" w:rsidRPr="006B3743" w:rsidRDefault="00967867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>The first person to guess the correct image wins.</w:t>
            </w:r>
          </w:p>
          <w:p w:rsidR="00967867" w:rsidRPr="006B3743" w:rsidRDefault="00967867" w:rsidP="004C58B7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232" w:type="dxa"/>
            <w:gridSpan w:val="4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6B374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Have learners mention ways of living in harmony with one another.  </w:t>
            </w:r>
          </w:p>
          <w:p w:rsidR="00967867" w:rsidRPr="006B3743" w:rsidRDefault="00967867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967867" w:rsidRPr="006B3743" w:rsidRDefault="00967867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6B374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Discuss the need to live in harmony with one another: to promote peace and unity, law and order, growth and development, etc. </w:t>
            </w:r>
          </w:p>
          <w:p w:rsidR="00967867" w:rsidRPr="006B3743" w:rsidRDefault="00967867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967867" w:rsidRPr="006B3743" w:rsidRDefault="00967867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6B374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In a Think-Pair-Share session, let learners talk about attitudes and behaviors that promote harmonious living at home, school, community, etc.  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967867" w:rsidRPr="006B3743" w:rsidRDefault="00967867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967867" w:rsidRPr="006B3743" w:rsidRDefault="00967867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967867" w:rsidRPr="006B3743" w:rsidRDefault="00967867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9B6C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7"/>
    <w:rsid w:val="00495A34"/>
    <w:rsid w:val="004A0A92"/>
    <w:rsid w:val="00602F45"/>
    <w:rsid w:val="00967867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9EC37-8F93-4F24-8026-E85E625A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86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5">
    <w:name w:val="Table Grid5"/>
    <w:basedOn w:val="TableNormal"/>
    <w:uiPriority w:val="39"/>
    <w:rsid w:val="0096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2025-04-26T13:56:00Z</dcterms:created>
  <dcterms:modified xsi:type="dcterms:W3CDTF">2025-04-26T13:56:00Z</dcterms:modified>
</cp:coreProperties>
</file>